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086193" w:rsidRDefault="00D25F00" w:rsidP="00BA6EE6">
      <w:pPr>
        <w:tabs>
          <w:tab w:val="left" w:pos="5954"/>
        </w:tabs>
        <w:spacing w:line="360"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ANEXO II</w:t>
      </w:r>
      <w:r w:rsidR="00BA6EE6">
        <w:rPr>
          <w:rFonts w:asciiTheme="majorHAnsi" w:eastAsia="Calibri" w:hAnsiTheme="majorHAnsi" w:cstheme="majorHAnsi"/>
          <w:b/>
          <w:sz w:val="24"/>
          <w:szCs w:val="24"/>
        </w:rPr>
        <w:t xml:space="preserve"> - </w:t>
      </w:r>
      <w:r w:rsidRPr="00086193">
        <w:rPr>
          <w:rFonts w:asciiTheme="majorHAnsi" w:eastAsia="Calibri" w:hAnsiTheme="majorHAnsi" w:cstheme="majorHAnsi"/>
          <w:b/>
          <w:sz w:val="24"/>
          <w:szCs w:val="24"/>
        </w:rPr>
        <w:t>MODELO DE PROPOSTA COMERCIAL</w:t>
      </w:r>
    </w:p>
    <w:p w14:paraId="41FB6374" w14:textId="38767E10" w:rsidR="00086193" w:rsidRPr="00086193" w:rsidRDefault="009660A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 xml:space="preserve">Processo SEI </w:t>
      </w:r>
      <w:r w:rsidR="00086193" w:rsidRPr="00086193">
        <w:rPr>
          <w:rFonts w:asciiTheme="majorHAnsi" w:eastAsia="Calibri" w:hAnsiTheme="majorHAnsi" w:cstheme="majorHAnsi"/>
          <w:b/>
          <w:sz w:val="24"/>
          <w:szCs w:val="24"/>
        </w:rPr>
        <w:t>nº</w:t>
      </w:r>
      <w:r w:rsidR="00086193" w:rsidRPr="00407BD3">
        <w:rPr>
          <w:rFonts w:asciiTheme="majorHAnsi" w:eastAsia="Calibri" w:hAnsiTheme="majorHAnsi" w:cstheme="majorHAnsi"/>
          <w:b/>
          <w:sz w:val="24"/>
          <w:szCs w:val="24"/>
        </w:rPr>
        <w:t xml:space="preserve"> </w:t>
      </w:r>
      <w:hyperlink r:id="rId9" w:tgtFrame="ifrVisualizacao" w:tooltip="Licitação" w:history="1">
        <w:r w:rsidR="00407BD3" w:rsidRPr="00407BD3">
          <w:rPr>
            <w:rStyle w:val="Hyperlink"/>
            <w:rFonts w:asciiTheme="majorHAnsi" w:eastAsia="Calibri" w:hAnsiTheme="majorHAnsi" w:cstheme="majorHAnsi"/>
            <w:b/>
            <w:color w:val="auto"/>
            <w:sz w:val="24"/>
            <w:szCs w:val="24"/>
            <w:u w:val="none"/>
          </w:rPr>
          <w:t>0931.0.000001462/2025-2</w:t>
        </w:r>
      </w:hyperlink>
    </w:p>
    <w:p w14:paraId="7BAFE30E" w14:textId="033AD8C0" w:rsidR="00520F3C" w:rsidRPr="00086193" w:rsidRDefault="00770CE1" w:rsidP="00184FFB">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Processo administrativo Nº</w:t>
      </w:r>
      <w:r w:rsidR="00B35724" w:rsidRPr="00086193">
        <w:rPr>
          <w:rFonts w:asciiTheme="majorHAnsi" w:eastAsia="Calibri" w:hAnsiTheme="majorHAnsi" w:cstheme="majorHAnsi"/>
          <w:b/>
          <w:sz w:val="24"/>
          <w:szCs w:val="24"/>
        </w:rPr>
        <w:t xml:space="preserve"> </w:t>
      </w:r>
      <w:r w:rsidR="00407BD3" w:rsidRPr="00407BD3">
        <w:rPr>
          <w:rFonts w:asciiTheme="majorHAnsi" w:eastAsia="Calibri" w:hAnsiTheme="majorHAnsi" w:cstheme="majorHAnsi"/>
          <w:b/>
          <w:sz w:val="24"/>
          <w:szCs w:val="24"/>
        </w:rPr>
        <w:t>11216/25</w:t>
      </w:r>
    </w:p>
    <w:p w14:paraId="25A68F8A" w14:textId="4912B5AC" w:rsidR="00520F3C" w:rsidRDefault="00D25F00">
      <w:pPr>
        <w:spacing w:line="360" w:lineRule="auto"/>
        <w:ind w:left="0" w:hanging="2"/>
        <w:rPr>
          <w:rFonts w:asciiTheme="majorHAnsi" w:eastAsia="Calibri" w:hAnsiTheme="majorHAnsi" w:cstheme="majorHAnsi"/>
          <w:b/>
          <w:sz w:val="24"/>
          <w:szCs w:val="24"/>
        </w:rPr>
      </w:pPr>
      <w:r w:rsidRPr="00086193">
        <w:rPr>
          <w:rFonts w:asciiTheme="majorHAnsi" w:eastAsia="Calibri" w:hAnsiTheme="majorHAnsi" w:cstheme="majorHAnsi"/>
          <w:b/>
          <w:sz w:val="24"/>
          <w:szCs w:val="24"/>
        </w:rPr>
        <w:t>Pregão eletrônico Nº.</w:t>
      </w:r>
      <w:r w:rsidR="00BA6EE6">
        <w:rPr>
          <w:rFonts w:asciiTheme="majorHAnsi" w:eastAsia="Calibri" w:hAnsiTheme="majorHAnsi" w:cstheme="majorHAnsi"/>
          <w:b/>
          <w:sz w:val="24"/>
          <w:szCs w:val="24"/>
        </w:rPr>
        <w:t xml:space="preserve"> 90017</w:t>
      </w:r>
      <w:r w:rsidR="00AA73E7" w:rsidRPr="00086193">
        <w:rPr>
          <w:rFonts w:asciiTheme="majorHAnsi" w:eastAsia="Calibri" w:hAnsiTheme="majorHAnsi" w:cstheme="majorHAnsi"/>
          <w:b/>
          <w:sz w:val="24"/>
          <w:szCs w:val="24"/>
        </w:rPr>
        <w:t>/202</w:t>
      </w:r>
      <w:r w:rsidR="009C032A" w:rsidRPr="00086193">
        <w:rPr>
          <w:rFonts w:asciiTheme="majorHAnsi" w:eastAsia="Calibri" w:hAnsiTheme="majorHAnsi" w:cstheme="majorHAnsi"/>
          <w:b/>
          <w:sz w:val="24"/>
          <w:szCs w:val="24"/>
        </w:rPr>
        <w:t>5</w:t>
      </w:r>
    </w:p>
    <w:p w14:paraId="6E99FA2A" w14:textId="73394204" w:rsidR="00BA6EE6" w:rsidRPr="00086193" w:rsidRDefault="00BA6EE6">
      <w:pPr>
        <w:spacing w:line="360" w:lineRule="auto"/>
        <w:ind w:left="0" w:hanging="2"/>
        <w:rPr>
          <w:rFonts w:asciiTheme="majorHAnsi" w:eastAsia="Calibri" w:hAnsiTheme="majorHAnsi" w:cstheme="majorHAnsi"/>
          <w:b/>
          <w:sz w:val="24"/>
          <w:szCs w:val="24"/>
        </w:rPr>
      </w:pPr>
      <w:r>
        <w:rPr>
          <w:rFonts w:asciiTheme="majorHAnsi" w:eastAsia="Calibri" w:hAnsiTheme="majorHAnsi" w:cstheme="majorHAnsi"/>
          <w:b/>
          <w:sz w:val="24"/>
          <w:szCs w:val="24"/>
        </w:rPr>
        <w:t>SRP nº 14/2025</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Tipo de Licitação: MENOR PREÇO POR ITEM</w:t>
      </w:r>
    </w:p>
    <w:p w14:paraId="657124E9" w14:textId="320AA75B"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30 de abril de 2025</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3790B4EA"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tbl>
      <w:tblPr>
        <w:tblW w:w="11056" w:type="dxa"/>
        <w:jc w:val="center"/>
        <w:tblLayout w:type="fixed"/>
        <w:tblLook w:val="0400" w:firstRow="0" w:lastRow="0" w:firstColumn="0" w:lastColumn="0" w:noHBand="0" w:noVBand="1"/>
      </w:tblPr>
      <w:tblGrid>
        <w:gridCol w:w="1025"/>
        <w:gridCol w:w="1097"/>
        <w:gridCol w:w="1275"/>
        <w:gridCol w:w="3828"/>
        <w:gridCol w:w="1275"/>
        <w:gridCol w:w="1275"/>
        <w:gridCol w:w="1281"/>
      </w:tblGrid>
      <w:tr w:rsidR="00407BD3" w:rsidRPr="00960065" w14:paraId="5B32426C" w14:textId="77777777" w:rsidTr="00407BD3">
        <w:trPr>
          <w:trHeight w:val="851"/>
          <w:jc w:val="center"/>
        </w:trPr>
        <w:tc>
          <w:tcPr>
            <w:tcW w:w="102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E640B47"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t>ITEM</w:t>
            </w:r>
          </w:p>
        </w:tc>
        <w:tc>
          <w:tcPr>
            <w:tcW w:w="109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F1196B5" w14:textId="77777777" w:rsidR="00407BD3" w:rsidRPr="00960065" w:rsidRDefault="00407BD3" w:rsidP="006D4FD4">
            <w:pPr>
              <w:pStyle w:val="LO-normal"/>
              <w:widowControl w:val="0"/>
              <w:spacing w:before="120" w:after="288"/>
              <w:ind w:hanging="2"/>
              <w:jc w:val="center"/>
              <w:rPr>
                <w:rFonts w:asciiTheme="majorHAnsi" w:hAnsiTheme="majorHAnsi" w:cstheme="majorHAnsi"/>
                <w:b/>
                <w:bCs/>
              </w:rPr>
            </w:pPr>
            <w:r w:rsidRPr="00960065">
              <w:rPr>
                <w:rFonts w:asciiTheme="majorHAnsi" w:hAnsiTheme="majorHAnsi" w:cstheme="majorHAnsi"/>
                <w:b/>
                <w:bCs/>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0CF7785"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t>UNIDADE DE MEDIDA</w:t>
            </w:r>
          </w:p>
        </w:tc>
        <w:tc>
          <w:tcPr>
            <w:tcW w:w="382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228F405"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t>DESCRIÇÃO</w:t>
            </w:r>
          </w:p>
        </w:tc>
        <w:tc>
          <w:tcPr>
            <w:tcW w:w="12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952A14" w14:textId="22FD94A2" w:rsidR="00407BD3" w:rsidRPr="00960065" w:rsidRDefault="00407BD3" w:rsidP="006D4FD4">
            <w:pPr>
              <w:pStyle w:val="LO-normal"/>
              <w:widowControl w:val="0"/>
              <w:spacing w:before="120" w:after="288"/>
              <w:ind w:hanging="2"/>
              <w:jc w:val="center"/>
              <w:rPr>
                <w:rFonts w:asciiTheme="majorHAnsi" w:eastAsia="Calibri" w:hAnsiTheme="majorHAnsi" w:cstheme="majorHAnsi"/>
                <w:b/>
              </w:rPr>
            </w:pPr>
            <w:r w:rsidRPr="00960065">
              <w:rPr>
                <w:rFonts w:asciiTheme="majorHAnsi" w:eastAsia="Calibri" w:hAnsiTheme="majorHAnsi" w:cstheme="majorHAnsi"/>
                <w:b/>
              </w:rPr>
              <w:t>MARCA</w:t>
            </w:r>
          </w:p>
        </w:tc>
        <w:tc>
          <w:tcPr>
            <w:tcW w:w="12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8264155" w14:textId="0EDB0D2D"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rPr>
              <w:t>VALOR UNIT.</w:t>
            </w:r>
          </w:p>
        </w:tc>
        <w:tc>
          <w:tcPr>
            <w:tcW w:w="128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EA5015E"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rPr>
              <w:t>VALOR TOTAL</w:t>
            </w:r>
          </w:p>
        </w:tc>
      </w:tr>
      <w:tr w:rsidR="00407BD3" w:rsidRPr="00960065" w14:paraId="65548AAD" w14:textId="77777777" w:rsidTr="00407BD3">
        <w:trPr>
          <w:trHeight w:val="567"/>
          <w:jc w:val="center"/>
        </w:trPr>
        <w:tc>
          <w:tcPr>
            <w:tcW w:w="1025" w:type="dxa"/>
            <w:tcBorders>
              <w:top w:val="single" w:sz="4" w:space="0" w:color="000000"/>
              <w:left w:val="single" w:sz="4" w:space="0" w:color="000000"/>
              <w:bottom w:val="single" w:sz="4" w:space="0" w:color="000000"/>
              <w:right w:val="single" w:sz="4" w:space="0" w:color="000000"/>
            </w:tcBorders>
            <w:vAlign w:val="center"/>
          </w:tcPr>
          <w:p w14:paraId="322B09D1"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t>1</w:t>
            </w:r>
          </w:p>
        </w:tc>
        <w:tc>
          <w:tcPr>
            <w:tcW w:w="1097" w:type="dxa"/>
            <w:tcBorders>
              <w:top w:val="single" w:sz="4" w:space="0" w:color="000000"/>
              <w:left w:val="single" w:sz="4" w:space="0" w:color="000000"/>
              <w:bottom w:val="single" w:sz="4" w:space="0" w:color="000000"/>
              <w:right w:val="single" w:sz="4" w:space="0" w:color="000000"/>
            </w:tcBorders>
            <w:vAlign w:val="center"/>
          </w:tcPr>
          <w:p w14:paraId="382475F0"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10194</w:t>
            </w:r>
          </w:p>
        </w:tc>
        <w:tc>
          <w:tcPr>
            <w:tcW w:w="1275" w:type="dxa"/>
            <w:tcBorders>
              <w:top w:val="single" w:sz="4" w:space="0" w:color="000000"/>
              <w:left w:val="single" w:sz="4" w:space="0" w:color="000000"/>
              <w:bottom w:val="single" w:sz="4" w:space="0" w:color="000000"/>
              <w:right w:val="single" w:sz="4" w:space="0" w:color="000000"/>
            </w:tcBorders>
            <w:vAlign w:val="center"/>
          </w:tcPr>
          <w:p w14:paraId="69CD37F3"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Pacotes de 500 gramas</w:t>
            </w:r>
          </w:p>
        </w:tc>
        <w:tc>
          <w:tcPr>
            <w:tcW w:w="3828" w:type="dxa"/>
            <w:tcBorders>
              <w:top w:val="single" w:sz="4" w:space="0" w:color="000000"/>
              <w:left w:val="single" w:sz="4" w:space="0" w:color="000000"/>
              <w:bottom w:val="single" w:sz="4" w:space="0" w:color="000000"/>
              <w:right w:val="single" w:sz="4" w:space="0" w:color="000000"/>
            </w:tcBorders>
            <w:vAlign w:val="center"/>
          </w:tcPr>
          <w:tbl>
            <w:tblPr>
              <w:tblW w:w="4785" w:type="dxa"/>
              <w:tblCellMar>
                <w:top w:w="15" w:type="dxa"/>
                <w:left w:w="15" w:type="dxa"/>
                <w:bottom w:w="15" w:type="dxa"/>
                <w:right w:w="15" w:type="dxa"/>
              </w:tblCellMar>
              <w:tblLook w:val="04A0" w:firstRow="1" w:lastRow="0" w:firstColumn="1" w:lastColumn="0" w:noHBand="0" w:noVBand="1"/>
            </w:tblPr>
            <w:tblGrid>
              <w:gridCol w:w="4785"/>
            </w:tblGrid>
            <w:tr w:rsidR="00407BD3" w:rsidRPr="00960065" w14:paraId="1C900E4E" w14:textId="77777777" w:rsidTr="006D4FD4">
              <w:trPr>
                <w:trHeight w:val="330"/>
              </w:trPr>
              <w:tc>
                <w:tcPr>
                  <w:tcW w:w="4785" w:type="dxa"/>
                  <w:tcBorders>
                    <w:top w:val="nil"/>
                    <w:left w:val="nil"/>
                    <w:bottom w:val="single" w:sz="6" w:space="0" w:color="000000"/>
                    <w:right w:val="single" w:sz="6" w:space="0" w:color="000000"/>
                  </w:tcBorders>
                  <w:tcMar>
                    <w:top w:w="0" w:type="dxa"/>
                    <w:left w:w="105" w:type="dxa"/>
                    <w:bottom w:w="0" w:type="dxa"/>
                    <w:right w:w="105" w:type="dxa"/>
                  </w:tcMar>
                  <w:hideMark/>
                </w:tcPr>
                <w:p w14:paraId="00E85539" w14:textId="77777777" w:rsidR="00407BD3" w:rsidRPr="00960065" w:rsidRDefault="00407BD3" w:rsidP="00BA6EE6">
                  <w:pPr>
                    <w:ind w:left="0" w:hanging="2"/>
                    <w:jc w:val="both"/>
                    <w:rPr>
                      <w:rFonts w:asciiTheme="majorHAnsi" w:hAnsiTheme="majorHAnsi" w:cstheme="majorHAnsi"/>
                      <w:b/>
                      <w:bCs/>
                      <w:sz w:val="24"/>
                      <w:szCs w:val="24"/>
                    </w:rPr>
                  </w:pPr>
                  <w:r w:rsidRPr="00960065">
                    <w:rPr>
                      <w:rFonts w:asciiTheme="majorHAnsi" w:hAnsiTheme="majorHAnsi" w:cstheme="majorHAnsi"/>
                      <w:b/>
                      <w:bCs/>
                      <w:sz w:val="24"/>
                      <w:szCs w:val="24"/>
                    </w:rPr>
                    <w:t>PÓ DE CAFÉ – PACOTE 500 GR</w:t>
                  </w:r>
                </w:p>
                <w:p w14:paraId="6C1A2D6B" w14:textId="77777777" w:rsidR="00407BD3" w:rsidRPr="00960065" w:rsidRDefault="00407BD3" w:rsidP="00BA6EE6">
                  <w:pPr>
                    <w:ind w:left="0" w:hanging="2"/>
                    <w:jc w:val="both"/>
                    <w:rPr>
                      <w:rFonts w:asciiTheme="majorHAnsi" w:hAnsiTheme="majorHAnsi" w:cstheme="majorHAnsi"/>
                      <w:b/>
                      <w:bCs/>
                      <w:sz w:val="24"/>
                      <w:szCs w:val="24"/>
                    </w:rPr>
                  </w:pPr>
                </w:p>
                <w:p w14:paraId="434D472D" w14:textId="77777777" w:rsidR="00407BD3" w:rsidRPr="00960065" w:rsidRDefault="00407BD3" w:rsidP="00BA6EE6">
                  <w:pPr>
                    <w:tabs>
                      <w:tab w:val="left" w:pos="2197"/>
                    </w:tabs>
                    <w:ind w:left="0" w:right="1112" w:hanging="2"/>
                    <w:jc w:val="both"/>
                    <w:rPr>
                      <w:rFonts w:asciiTheme="majorHAnsi" w:hAnsiTheme="majorHAnsi" w:cstheme="majorHAnsi"/>
                      <w:sz w:val="24"/>
                      <w:szCs w:val="24"/>
                    </w:rPr>
                  </w:pPr>
                  <w:r w:rsidRPr="00960065">
                    <w:rPr>
                      <w:rFonts w:asciiTheme="majorHAnsi" w:hAnsiTheme="majorHAnsi" w:cstheme="majorHAnsi"/>
                      <w:sz w:val="24"/>
                      <w:szCs w:val="24"/>
                    </w:rPr>
                    <w:t xml:space="preserve">Café em pó homogêneo, torrado e moído de primeira qualidade, grãos selecionados. Identificação (1): 100% Arábica; Identificação (2): Origem nica ou blindados; Identificação (3): Padrão de qualidade global entre 4,9 e 10 pontos; Perfil sabor: bebida mole </w:t>
                  </w:r>
                  <w:proofErr w:type="spellStart"/>
                  <w:r w:rsidRPr="00960065">
                    <w:rPr>
                      <w:rFonts w:asciiTheme="majorHAnsi" w:hAnsiTheme="majorHAnsi" w:cstheme="majorHAnsi"/>
                      <w:sz w:val="24"/>
                      <w:szCs w:val="24"/>
                    </w:rPr>
                    <w:t>ondura</w:t>
                  </w:r>
                  <w:proofErr w:type="spellEnd"/>
                  <w:r w:rsidRPr="00960065">
                    <w:rPr>
                      <w:rFonts w:asciiTheme="majorHAnsi" w:hAnsiTheme="majorHAnsi" w:cstheme="majorHAnsi"/>
                      <w:sz w:val="24"/>
                      <w:szCs w:val="24"/>
                    </w:rPr>
                    <w:t xml:space="preserve">; Aroma: Intenso (café forte), sem amargor; Corpo encorpado; Moagem: medida a fina; Torra: máxima até o ponto achocolatado, sistema </w:t>
                  </w:r>
                  <w:proofErr w:type="spellStart"/>
                  <w:r w:rsidRPr="00960065">
                    <w:rPr>
                      <w:rFonts w:asciiTheme="majorHAnsi" w:hAnsiTheme="majorHAnsi" w:cstheme="majorHAnsi"/>
                      <w:sz w:val="24"/>
                      <w:szCs w:val="24"/>
                    </w:rPr>
                    <w:t>agtron</w:t>
                  </w:r>
                  <w:proofErr w:type="spellEnd"/>
                  <w:r w:rsidRPr="00960065">
                    <w:rPr>
                      <w:rFonts w:asciiTheme="majorHAnsi" w:hAnsiTheme="majorHAnsi" w:cstheme="majorHAnsi"/>
                      <w:sz w:val="24"/>
                      <w:szCs w:val="24"/>
                    </w:rPr>
                    <w:t>.</w:t>
                  </w:r>
                </w:p>
                <w:p w14:paraId="06B05E8C" w14:textId="77777777" w:rsidR="00407BD3" w:rsidRPr="00960065" w:rsidRDefault="00407BD3" w:rsidP="00BA6EE6">
                  <w:pPr>
                    <w:tabs>
                      <w:tab w:val="left" w:pos="2197"/>
                    </w:tabs>
                    <w:ind w:left="0" w:right="1112" w:hanging="2"/>
                    <w:jc w:val="both"/>
                    <w:rPr>
                      <w:rFonts w:asciiTheme="majorHAnsi" w:hAnsiTheme="majorHAnsi" w:cstheme="majorHAnsi"/>
                      <w:sz w:val="24"/>
                      <w:szCs w:val="24"/>
                    </w:rPr>
                  </w:pPr>
                  <w:r w:rsidRPr="00960065">
                    <w:rPr>
                      <w:rFonts w:asciiTheme="majorHAnsi" w:hAnsiTheme="majorHAnsi" w:cstheme="majorHAnsi"/>
                      <w:sz w:val="24"/>
                      <w:szCs w:val="24"/>
                    </w:rPr>
                    <w:t xml:space="preserve">*Nível mínimo de qualidade global de café de 4,9 a 10 pontos que </w:t>
                  </w:r>
                  <w:r w:rsidRPr="00960065">
                    <w:rPr>
                      <w:rFonts w:asciiTheme="majorHAnsi" w:hAnsiTheme="majorHAnsi" w:cstheme="majorHAnsi"/>
                      <w:sz w:val="24"/>
                      <w:szCs w:val="24"/>
                    </w:rPr>
                    <w:lastRenderedPageBreak/>
                    <w:t xml:space="preserve">deverá ser comprovado mediante apresentação de certificado no PQC - Programa de Qualidade do Café, da Associação Brasileira do Café ( ABIC), em plena validade, ou na ausência deste, apresentação de laudo de Análise do produto emitido por laboratório credenciado na ABIC ou, ainda, laudo de análise do produto emitido por laboratório habilitado pela Rede Brasileira de Laboratórios Analíticos de Saúde (REBLAS/ANVISA) comprovando a qualidade do produto. *Embalagem a vácuo, tipo tijolinho, em polipropileno </w:t>
                  </w:r>
                  <w:proofErr w:type="gramStart"/>
                  <w:r w:rsidRPr="00960065">
                    <w:rPr>
                      <w:rFonts w:asciiTheme="majorHAnsi" w:hAnsiTheme="majorHAnsi" w:cstheme="majorHAnsi"/>
                      <w:sz w:val="24"/>
                      <w:szCs w:val="24"/>
                    </w:rPr>
                    <w:t>bi[1]orientado</w:t>
                  </w:r>
                  <w:proofErr w:type="gramEnd"/>
                  <w:r w:rsidRPr="00960065">
                    <w:rPr>
                      <w:rFonts w:asciiTheme="majorHAnsi" w:hAnsiTheme="majorHAnsi" w:cstheme="majorHAnsi"/>
                      <w:sz w:val="24"/>
                      <w:szCs w:val="24"/>
                    </w:rPr>
                    <w:t xml:space="preserve"> (</w:t>
                  </w:r>
                  <w:proofErr w:type="spellStart"/>
                  <w:r w:rsidRPr="00960065">
                    <w:rPr>
                      <w:rFonts w:asciiTheme="majorHAnsi" w:hAnsiTheme="majorHAnsi" w:cstheme="majorHAnsi"/>
                      <w:sz w:val="24"/>
                      <w:szCs w:val="24"/>
                    </w:rPr>
                    <w:t>bopp</w:t>
                  </w:r>
                  <w:proofErr w:type="spellEnd"/>
                  <w:r w:rsidRPr="00960065">
                    <w:rPr>
                      <w:rFonts w:asciiTheme="majorHAnsi" w:hAnsiTheme="majorHAnsi" w:cstheme="majorHAnsi"/>
                      <w:sz w:val="24"/>
                      <w:szCs w:val="24"/>
                    </w:rPr>
                    <w:t>) com duas camadas plásticas laminadas, atóxica, limpa integra, ou seja, sem rasgos, sem amassados, sem estofamentos, sem trincas, sem quebras, sem ferrugem; com dados de identificação do produto, data de fabricação, validade e número do lote estampadas.</w:t>
                  </w:r>
                </w:p>
                <w:p w14:paraId="3727C221" w14:textId="77777777" w:rsidR="00407BD3" w:rsidRPr="00960065" w:rsidRDefault="00407BD3" w:rsidP="00BA6EE6">
                  <w:pPr>
                    <w:ind w:left="0" w:hanging="2"/>
                    <w:jc w:val="both"/>
                    <w:rPr>
                      <w:rFonts w:asciiTheme="majorHAnsi" w:hAnsiTheme="majorHAnsi" w:cstheme="majorHAnsi"/>
                      <w:sz w:val="24"/>
                      <w:szCs w:val="24"/>
                    </w:rPr>
                  </w:pPr>
                  <w:r w:rsidRPr="00960065">
                    <w:rPr>
                      <w:rFonts w:asciiTheme="majorHAnsi" w:hAnsiTheme="majorHAnsi" w:cstheme="majorHAnsi"/>
                      <w:sz w:val="24"/>
                      <w:szCs w:val="24"/>
                    </w:rPr>
                    <w:t>o rotulo.</w:t>
                  </w:r>
                </w:p>
                <w:p w14:paraId="0B4F3858" w14:textId="77777777" w:rsidR="00407BD3" w:rsidRPr="00960065" w:rsidRDefault="00407BD3" w:rsidP="00BA6EE6">
                  <w:pPr>
                    <w:ind w:left="0" w:hanging="2"/>
                    <w:jc w:val="both"/>
                    <w:rPr>
                      <w:rFonts w:asciiTheme="majorHAnsi" w:hAnsiTheme="majorHAnsi" w:cstheme="majorHAnsi"/>
                      <w:sz w:val="24"/>
                      <w:szCs w:val="24"/>
                    </w:rPr>
                  </w:pPr>
                  <w:r w:rsidRPr="00960065">
                    <w:rPr>
                      <w:rFonts w:asciiTheme="majorHAnsi" w:hAnsiTheme="majorHAnsi" w:cstheme="majorHAnsi"/>
                      <w:sz w:val="24"/>
                      <w:szCs w:val="24"/>
                    </w:rPr>
                    <w:t> </w:t>
                  </w:r>
                </w:p>
                <w:p w14:paraId="79313EF7" w14:textId="77777777" w:rsidR="00407BD3" w:rsidRPr="00960065" w:rsidRDefault="00407BD3" w:rsidP="00BA6EE6">
                  <w:pPr>
                    <w:ind w:left="0" w:right="1112" w:hanging="2"/>
                    <w:jc w:val="both"/>
                    <w:rPr>
                      <w:rFonts w:asciiTheme="majorHAnsi" w:hAnsiTheme="majorHAnsi" w:cstheme="majorHAnsi"/>
                      <w:sz w:val="24"/>
                      <w:szCs w:val="24"/>
                    </w:rPr>
                  </w:pPr>
                  <w:r w:rsidRPr="00960065">
                    <w:rPr>
                      <w:rFonts w:asciiTheme="majorHAnsi" w:hAnsiTheme="majorHAnsi" w:cstheme="majorHAnsi"/>
                      <w:sz w:val="24"/>
                      <w:szCs w:val="24"/>
                    </w:rPr>
                    <w:t>No alimento não deve estar em contato direto com papelão, jornal, revistas, papel ou plástico reciclado ou outro material não higiênico ou improprio para embalar alimentos, e sem outras injurias que comprometam o acondicionamento adequado do produto;</w:t>
                  </w:r>
                </w:p>
                <w:p w14:paraId="71497001" w14:textId="77777777" w:rsidR="00407BD3" w:rsidRPr="00960065" w:rsidRDefault="00407BD3" w:rsidP="00BA6EE6">
                  <w:pPr>
                    <w:ind w:left="0" w:right="1112" w:hanging="2"/>
                    <w:jc w:val="both"/>
                    <w:rPr>
                      <w:rFonts w:asciiTheme="majorHAnsi" w:hAnsiTheme="majorHAnsi" w:cstheme="majorHAnsi"/>
                      <w:sz w:val="24"/>
                      <w:szCs w:val="24"/>
                    </w:rPr>
                  </w:pPr>
                  <w:r w:rsidRPr="00960065">
                    <w:rPr>
                      <w:rFonts w:asciiTheme="majorHAnsi" w:hAnsiTheme="majorHAnsi" w:cstheme="majorHAnsi"/>
                      <w:sz w:val="24"/>
                      <w:szCs w:val="24"/>
                    </w:rPr>
                    <w:t> </w:t>
                  </w:r>
                </w:p>
                <w:p w14:paraId="295AD452" w14:textId="77777777" w:rsidR="00407BD3" w:rsidRPr="00960065" w:rsidRDefault="00407BD3" w:rsidP="00BA6EE6">
                  <w:pPr>
                    <w:ind w:left="0" w:right="1112" w:hanging="2"/>
                    <w:jc w:val="both"/>
                    <w:rPr>
                      <w:rFonts w:asciiTheme="majorHAnsi" w:hAnsiTheme="majorHAnsi" w:cstheme="majorHAnsi"/>
                      <w:sz w:val="24"/>
                      <w:szCs w:val="24"/>
                    </w:rPr>
                  </w:pPr>
                  <w:r w:rsidRPr="00960065">
                    <w:rPr>
                      <w:rFonts w:asciiTheme="majorHAnsi" w:hAnsiTheme="majorHAnsi" w:cstheme="majorHAnsi"/>
                      <w:sz w:val="24"/>
                      <w:szCs w:val="24"/>
                    </w:rPr>
                    <w:t xml:space="preserve">Presença de rotulagem, constando nesta, o nome e composição do produto, lote, data de fabricação e de validade, CNPJ, nome e endereço do fabricante/produtor, condições de armazenamento e </w:t>
                  </w:r>
                  <w:r w:rsidRPr="00960065">
                    <w:rPr>
                      <w:rFonts w:asciiTheme="majorHAnsi" w:hAnsiTheme="majorHAnsi" w:cstheme="majorHAnsi"/>
                      <w:sz w:val="24"/>
                      <w:szCs w:val="24"/>
                    </w:rPr>
                    <w:lastRenderedPageBreak/>
                    <w:t>quantidade em peso; *Pacote tipo tijolinho, contendo 500 gr.,</w:t>
                  </w:r>
                </w:p>
              </w:tc>
            </w:tr>
          </w:tbl>
          <w:p w14:paraId="5D8188DF" w14:textId="77777777" w:rsidR="00407BD3" w:rsidRPr="00960065" w:rsidRDefault="00407BD3" w:rsidP="006D4FD4">
            <w:pPr>
              <w:ind w:left="0" w:hanging="2"/>
              <w:jc w:val="both"/>
              <w:rPr>
                <w:rFonts w:asciiTheme="majorHAnsi" w:hAnsiTheme="majorHAnsi" w:cstheme="majorHAnsi"/>
                <w:sz w:val="24"/>
                <w:szCs w:val="24"/>
              </w:rPr>
            </w:pPr>
            <w:r w:rsidRPr="00960065">
              <w:rPr>
                <w:rFonts w:asciiTheme="majorHAnsi" w:hAnsiTheme="majorHAnsi" w:cstheme="majorHAnsi"/>
                <w:sz w:val="24"/>
                <w:szCs w:val="24"/>
              </w:rPr>
              <w:lastRenderedPageBreak/>
              <w:t> </w:t>
            </w:r>
          </w:p>
          <w:p w14:paraId="4D6CB83D"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eastAsia="Calibri" w:hAnsiTheme="majorHAnsi" w:cstheme="majorHAnsi"/>
                <w:b/>
                <w:color w:val="000000"/>
              </w:rPr>
              <w:t>CATMAT:</w:t>
            </w:r>
          </w:p>
        </w:tc>
        <w:tc>
          <w:tcPr>
            <w:tcW w:w="1275" w:type="dxa"/>
            <w:tcBorders>
              <w:top w:val="single" w:sz="4" w:space="0" w:color="000000"/>
              <w:left w:val="single" w:sz="4" w:space="0" w:color="000000"/>
              <w:bottom w:val="single" w:sz="4" w:space="0" w:color="000000"/>
              <w:right w:val="single" w:sz="4" w:space="0" w:color="000000"/>
            </w:tcBorders>
          </w:tcPr>
          <w:p w14:paraId="533DD0A2" w14:textId="77777777" w:rsidR="00407BD3" w:rsidRPr="00960065" w:rsidRDefault="00407BD3" w:rsidP="006D4FD4">
            <w:pPr>
              <w:pStyle w:val="LO-normal"/>
              <w:widowControl w:val="0"/>
              <w:spacing w:before="120" w:after="288"/>
              <w:ind w:hanging="2"/>
              <w:rPr>
                <w:rFonts w:asciiTheme="majorHAnsi" w:hAnsiTheme="majorHAnsi" w:cstheme="maj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EE4E535" w14:textId="697BF39E" w:rsidR="00407BD3" w:rsidRPr="00960065" w:rsidRDefault="00407BD3" w:rsidP="006D4FD4">
            <w:pPr>
              <w:pStyle w:val="LO-normal"/>
              <w:widowControl w:val="0"/>
              <w:spacing w:before="120" w:after="288"/>
              <w:ind w:hanging="2"/>
              <w:rPr>
                <w:rFonts w:asciiTheme="majorHAnsi" w:hAnsiTheme="majorHAnsi" w:cstheme="majorHAnsi"/>
              </w:rPr>
            </w:pPr>
          </w:p>
        </w:tc>
        <w:tc>
          <w:tcPr>
            <w:tcW w:w="1281" w:type="dxa"/>
            <w:tcBorders>
              <w:top w:val="single" w:sz="4" w:space="0" w:color="000000"/>
              <w:left w:val="single" w:sz="4" w:space="0" w:color="000000"/>
              <w:bottom w:val="single" w:sz="4" w:space="0" w:color="000000"/>
              <w:right w:val="single" w:sz="4" w:space="0" w:color="000000"/>
            </w:tcBorders>
            <w:vAlign w:val="center"/>
          </w:tcPr>
          <w:p w14:paraId="0E3A156C" w14:textId="71356B0F" w:rsidR="00407BD3" w:rsidRPr="00960065" w:rsidRDefault="00407BD3" w:rsidP="006D4FD4">
            <w:pPr>
              <w:pStyle w:val="LO-normal"/>
              <w:widowControl w:val="0"/>
              <w:spacing w:before="120" w:after="288"/>
              <w:ind w:hanging="2"/>
              <w:rPr>
                <w:rFonts w:asciiTheme="majorHAnsi" w:hAnsiTheme="majorHAnsi" w:cstheme="majorHAnsi"/>
              </w:rPr>
            </w:pPr>
          </w:p>
        </w:tc>
      </w:tr>
      <w:tr w:rsidR="00407BD3" w:rsidRPr="00960065" w14:paraId="2B4CE4F6" w14:textId="77777777" w:rsidTr="00407BD3">
        <w:trPr>
          <w:trHeight w:val="882"/>
          <w:jc w:val="center"/>
        </w:trPr>
        <w:tc>
          <w:tcPr>
            <w:tcW w:w="1025" w:type="dxa"/>
            <w:tcBorders>
              <w:top w:val="single" w:sz="4" w:space="0" w:color="000000"/>
              <w:left w:val="single" w:sz="4" w:space="0" w:color="000000"/>
              <w:bottom w:val="single" w:sz="4" w:space="0" w:color="000000"/>
              <w:right w:val="single" w:sz="4" w:space="0" w:color="000000"/>
            </w:tcBorders>
            <w:vAlign w:val="center"/>
          </w:tcPr>
          <w:p w14:paraId="775902C2"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lastRenderedPageBreak/>
              <w:t>2</w:t>
            </w:r>
          </w:p>
        </w:tc>
        <w:tc>
          <w:tcPr>
            <w:tcW w:w="1097" w:type="dxa"/>
            <w:tcBorders>
              <w:top w:val="single" w:sz="4" w:space="0" w:color="000000"/>
              <w:left w:val="single" w:sz="4" w:space="0" w:color="000000"/>
              <w:bottom w:val="single" w:sz="4" w:space="0" w:color="000000"/>
              <w:right w:val="single" w:sz="4" w:space="0" w:color="000000"/>
            </w:tcBorders>
            <w:vAlign w:val="center"/>
          </w:tcPr>
          <w:p w14:paraId="2CCBCC9B"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2342</w:t>
            </w:r>
          </w:p>
        </w:tc>
        <w:tc>
          <w:tcPr>
            <w:tcW w:w="1275" w:type="dxa"/>
            <w:tcBorders>
              <w:top w:val="single" w:sz="4" w:space="0" w:color="000000"/>
              <w:left w:val="single" w:sz="4" w:space="0" w:color="000000"/>
              <w:bottom w:val="single" w:sz="4" w:space="0" w:color="000000"/>
              <w:right w:val="single" w:sz="4" w:space="0" w:color="000000"/>
            </w:tcBorders>
            <w:vAlign w:val="center"/>
          </w:tcPr>
          <w:p w14:paraId="2175212A"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Pacotes de 5kg.</w:t>
            </w:r>
          </w:p>
        </w:tc>
        <w:tc>
          <w:tcPr>
            <w:tcW w:w="3828" w:type="dxa"/>
            <w:tcBorders>
              <w:top w:val="single" w:sz="4" w:space="0" w:color="000000"/>
              <w:left w:val="single" w:sz="4" w:space="0" w:color="000000"/>
              <w:bottom w:val="single" w:sz="4" w:space="0" w:color="000000"/>
              <w:right w:val="single" w:sz="4" w:space="0" w:color="000000"/>
            </w:tcBorders>
            <w:vAlign w:val="center"/>
          </w:tcPr>
          <w:p w14:paraId="25860D58" w14:textId="77777777" w:rsidR="00407BD3" w:rsidRPr="00960065" w:rsidRDefault="00407BD3" w:rsidP="006D4FD4">
            <w:pPr>
              <w:ind w:left="0" w:right="138" w:hanging="2"/>
              <w:jc w:val="center"/>
              <w:rPr>
                <w:rFonts w:asciiTheme="majorHAnsi" w:hAnsiTheme="majorHAnsi" w:cstheme="majorHAnsi"/>
                <w:b/>
                <w:bCs/>
                <w:sz w:val="24"/>
                <w:szCs w:val="24"/>
              </w:rPr>
            </w:pPr>
            <w:r w:rsidRPr="00960065">
              <w:rPr>
                <w:rFonts w:asciiTheme="majorHAnsi" w:hAnsiTheme="majorHAnsi" w:cstheme="majorHAnsi"/>
                <w:b/>
                <w:bCs/>
                <w:sz w:val="24"/>
                <w:szCs w:val="24"/>
              </w:rPr>
              <w:t>AÇÚCAR</w:t>
            </w:r>
          </w:p>
          <w:p w14:paraId="22BAAE94" w14:textId="77777777" w:rsidR="00407BD3" w:rsidRPr="00960065" w:rsidRDefault="00407BD3" w:rsidP="006D4FD4">
            <w:pPr>
              <w:ind w:left="0" w:right="138" w:hanging="2"/>
              <w:jc w:val="both"/>
              <w:rPr>
                <w:rFonts w:asciiTheme="majorHAnsi" w:hAnsiTheme="majorHAnsi" w:cstheme="majorHAnsi"/>
                <w:sz w:val="24"/>
                <w:szCs w:val="24"/>
              </w:rPr>
            </w:pPr>
          </w:p>
          <w:p w14:paraId="6EC833C9" w14:textId="77777777" w:rsidR="00407BD3" w:rsidRPr="00960065" w:rsidRDefault="00407BD3" w:rsidP="006D4FD4">
            <w:pPr>
              <w:ind w:left="0" w:right="138" w:hanging="2"/>
              <w:jc w:val="both"/>
              <w:rPr>
                <w:rFonts w:asciiTheme="majorHAnsi" w:hAnsiTheme="majorHAnsi" w:cstheme="majorHAnsi"/>
                <w:sz w:val="24"/>
                <w:szCs w:val="24"/>
              </w:rPr>
            </w:pPr>
            <w:r w:rsidRPr="00960065">
              <w:rPr>
                <w:rFonts w:asciiTheme="majorHAnsi" w:hAnsiTheme="majorHAnsi" w:cstheme="majorHAnsi"/>
                <w:sz w:val="24"/>
                <w:szCs w:val="24"/>
              </w:rPr>
              <w:t>Pacote 5kg.</w:t>
            </w:r>
          </w:p>
          <w:p w14:paraId="1177A5ED" w14:textId="77777777" w:rsidR="00407BD3" w:rsidRPr="00960065" w:rsidRDefault="00407BD3" w:rsidP="006D4FD4">
            <w:pPr>
              <w:ind w:left="0" w:right="138" w:hanging="2"/>
              <w:jc w:val="both"/>
              <w:rPr>
                <w:rFonts w:asciiTheme="majorHAnsi" w:hAnsiTheme="majorHAnsi" w:cstheme="majorHAnsi"/>
                <w:sz w:val="24"/>
                <w:szCs w:val="24"/>
              </w:rPr>
            </w:pPr>
            <w:r w:rsidRPr="00960065">
              <w:rPr>
                <w:rFonts w:asciiTheme="majorHAnsi" w:hAnsiTheme="majorHAnsi" w:cstheme="majorHAnsi"/>
                <w:sz w:val="24"/>
                <w:szCs w:val="24"/>
              </w:rPr>
              <w:t>Açúcar tipo cristal. Características adicionais: orgânico, embalado em saco plástico resistente de 5 kg, no rótulo deve conter informações adicionais, prazo de validade do lote/pacote. Pacote de 5 kg</w:t>
            </w:r>
          </w:p>
          <w:p w14:paraId="36252AF9"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eastAsia="Calibri" w:hAnsiTheme="majorHAnsi" w:cstheme="majorHAnsi"/>
                <w:b/>
                <w:color w:val="000000"/>
              </w:rPr>
              <w:t>CATMAT:</w:t>
            </w:r>
          </w:p>
        </w:tc>
        <w:tc>
          <w:tcPr>
            <w:tcW w:w="1275" w:type="dxa"/>
            <w:tcBorders>
              <w:top w:val="single" w:sz="4" w:space="0" w:color="000000"/>
              <w:left w:val="single" w:sz="4" w:space="0" w:color="000000"/>
              <w:bottom w:val="single" w:sz="4" w:space="0" w:color="000000"/>
              <w:right w:val="single" w:sz="4" w:space="0" w:color="000000"/>
            </w:tcBorders>
          </w:tcPr>
          <w:p w14:paraId="2BEEC045" w14:textId="77777777" w:rsidR="00407BD3" w:rsidRPr="00960065" w:rsidRDefault="00407BD3" w:rsidP="006D4FD4">
            <w:pPr>
              <w:pStyle w:val="LO-normal"/>
              <w:widowControl w:val="0"/>
              <w:spacing w:before="120" w:after="288"/>
              <w:ind w:hanging="2"/>
              <w:rPr>
                <w:rFonts w:asciiTheme="majorHAnsi" w:hAnsiTheme="majorHAnsi" w:cstheme="maj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AEE5CEF" w14:textId="0579C7B3" w:rsidR="00407BD3" w:rsidRPr="00960065" w:rsidRDefault="00407BD3" w:rsidP="006D4FD4">
            <w:pPr>
              <w:pStyle w:val="LO-normal"/>
              <w:widowControl w:val="0"/>
              <w:spacing w:before="120" w:after="288"/>
              <w:ind w:hanging="2"/>
              <w:rPr>
                <w:rFonts w:asciiTheme="majorHAnsi" w:hAnsiTheme="majorHAnsi" w:cstheme="majorHAnsi"/>
              </w:rPr>
            </w:pPr>
          </w:p>
        </w:tc>
        <w:tc>
          <w:tcPr>
            <w:tcW w:w="1281" w:type="dxa"/>
            <w:tcBorders>
              <w:top w:val="single" w:sz="4" w:space="0" w:color="000000"/>
              <w:left w:val="single" w:sz="4" w:space="0" w:color="000000"/>
              <w:bottom w:val="single" w:sz="4" w:space="0" w:color="000000"/>
              <w:right w:val="single" w:sz="4" w:space="0" w:color="000000"/>
            </w:tcBorders>
            <w:vAlign w:val="center"/>
          </w:tcPr>
          <w:p w14:paraId="35702BCB" w14:textId="58F175E5" w:rsidR="00407BD3" w:rsidRPr="00960065" w:rsidRDefault="00407BD3" w:rsidP="006D4FD4">
            <w:pPr>
              <w:pStyle w:val="LO-normal"/>
              <w:widowControl w:val="0"/>
              <w:spacing w:before="120" w:after="288"/>
              <w:ind w:hanging="2"/>
              <w:rPr>
                <w:rFonts w:asciiTheme="majorHAnsi" w:hAnsiTheme="majorHAnsi" w:cstheme="majorHAnsi"/>
              </w:rPr>
            </w:pPr>
          </w:p>
        </w:tc>
      </w:tr>
      <w:tr w:rsidR="00407BD3" w:rsidRPr="00960065" w14:paraId="1481FDA5" w14:textId="77777777" w:rsidTr="00407BD3">
        <w:trPr>
          <w:trHeight w:val="567"/>
          <w:jc w:val="center"/>
        </w:trPr>
        <w:tc>
          <w:tcPr>
            <w:tcW w:w="1025" w:type="dxa"/>
            <w:tcBorders>
              <w:top w:val="single" w:sz="4" w:space="0" w:color="000000"/>
              <w:left w:val="single" w:sz="4" w:space="0" w:color="000000"/>
              <w:bottom w:val="single" w:sz="4" w:space="0" w:color="000000"/>
              <w:right w:val="single" w:sz="4" w:space="0" w:color="000000"/>
            </w:tcBorders>
            <w:vAlign w:val="center"/>
          </w:tcPr>
          <w:p w14:paraId="3FF87F85" w14:textId="77777777" w:rsidR="00407BD3" w:rsidRPr="00960065" w:rsidRDefault="00407BD3" w:rsidP="006D4FD4">
            <w:pPr>
              <w:pStyle w:val="LO-normal"/>
              <w:widowControl w:val="0"/>
              <w:spacing w:before="120" w:after="288"/>
              <w:ind w:hanging="2"/>
              <w:jc w:val="center"/>
              <w:rPr>
                <w:rFonts w:asciiTheme="majorHAnsi" w:hAnsiTheme="majorHAnsi" w:cstheme="majorHAnsi"/>
              </w:rPr>
            </w:pPr>
            <w:r w:rsidRPr="00960065">
              <w:rPr>
                <w:rFonts w:asciiTheme="majorHAnsi" w:eastAsia="Calibri" w:hAnsiTheme="majorHAnsi" w:cstheme="majorHAnsi"/>
                <w:b/>
                <w:color w:val="000000"/>
              </w:rPr>
              <w:t>3</w:t>
            </w:r>
          </w:p>
        </w:tc>
        <w:tc>
          <w:tcPr>
            <w:tcW w:w="1097" w:type="dxa"/>
            <w:tcBorders>
              <w:top w:val="single" w:sz="4" w:space="0" w:color="000000"/>
              <w:left w:val="single" w:sz="4" w:space="0" w:color="000000"/>
              <w:bottom w:val="single" w:sz="4" w:space="0" w:color="000000"/>
              <w:right w:val="single" w:sz="4" w:space="0" w:color="000000"/>
            </w:tcBorders>
            <w:vAlign w:val="center"/>
          </w:tcPr>
          <w:p w14:paraId="3B40D61A"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923</w:t>
            </w:r>
          </w:p>
        </w:tc>
        <w:tc>
          <w:tcPr>
            <w:tcW w:w="1275" w:type="dxa"/>
            <w:tcBorders>
              <w:top w:val="single" w:sz="4" w:space="0" w:color="000000"/>
              <w:left w:val="single" w:sz="4" w:space="0" w:color="000000"/>
              <w:bottom w:val="single" w:sz="4" w:space="0" w:color="000000"/>
              <w:right w:val="single" w:sz="4" w:space="0" w:color="000000"/>
            </w:tcBorders>
            <w:vAlign w:val="center"/>
          </w:tcPr>
          <w:p w14:paraId="4162738B"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UND.</w:t>
            </w:r>
          </w:p>
        </w:tc>
        <w:tc>
          <w:tcPr>
            <w:tcW w:w="3828" w:type="dxa"/>
            <w:tcBorders>
              <w:top w:val="single" w:sz="4" w:space="0" w:color="000000"/>
              <w:left w:val="single" w:sz="4" w:space="0" w:color="000000"/>
              <w:bottom w:val="single" w:sz="4" w:space="0" w:color="000000"/>
              <w:right w:val="single" w:sz="4" w:space="0" w:color="000000"/>
            </w:tcBorders>
            <w:vAlign w:val="center"/>
          </w:tcPr>
          <w:p w14:paraId="78F77C00"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hAnsiTheme="majorHAnsi" w:cstheme="majorHAnsi"/>
              </w:rPr>
              <w:t>Adoçante Aspecto Físico: Líquido Ingredientes: Estévia Tipo: Dietético:</w:t>
            </w:r>
          </w:p>
          <w:p w14:paraId="495D0A67" w14:textId="77777777" w:rsidR="00407BD3" w:rsidRPr="00960065" w:rsidRDefault="00407BD3" w:rsidP="006D4FD4">
            <w:pPr>
              <w:pStyle w:val="LO-normal"/>
              <w:widowControl w:val="0"/>
              <w:spacing w:before="120" w:after="288"/>
              <w:ind w:hanging="2"/>
              <w:rPr>
                <w:rFonts w:asciiTheme="majorHAnsi" w:hAnsiTheme="majorHAnsi" w:cstheme="majorHAnsi"/>
              </w:rPr>
            </w:pPr>
            <w:r w:rsidRPr="00960065">
              <w:rPr>
                <w:rFonts w:asciiTheme="majorHAnsi" w:eastAsia="Calibri" w:hAnsiTheme="majorHAnsi" w:cstheme="majorHAnsi"/>
                <w:b/>
                <w:color w:val="000000"/>
              </w:rPr>
              <w:t>CATMAT:</w:t>
            </w:r>
          </w:p>
        </w:tc>
        <w:tc>
          <w:tcPr>
            <w:tcW w:w="1275" w:type="dxa"/>
            <w:tcBorders>
              <w:top w:val="single" w:sz="4" w:space="0" w:color="000000"/>
              <w:left w:val="single" w:sz="4" w:space="0" w:color="000000"/>
              <w:bottom w:val="single" w:sz="4" w:space="0" w:color="000000"/>
              <w:right w:val="single" w:sz="4" w:space="0" w:color="000000"/>
            </w:tcBorders>
          </w:tcPr>
          <w:p w14:paraId="65FF254E" w14:textId="77777777" w:rsidR="00407BD3" w:rsidRPr="00960065" w:rsidRDefault="00407BD3" w:rsidP="006D4FD4">
            <w:pPr>
              <w:pStyle w:val="LO-normal"/>
              <w:widowControl w:val="0"/>
              <w:spacing w:before="120" w:after="288"/>
              <w:ind w:hanging="2"/>
              <w:rPr>
                <w:rFonts w:asciiTheme="majorHAnsi" w:hAnsiTheme="majorHAnsi" w:cstheme="majorHAnsi"/>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164FBBF" w14:textId="0152F149" w:rsidR="00407BD3" w:rsidRPr="00960065" w:rsidRDefault="00407BD3" w:rsidP="006D4FD4">
            <w:pPr>
              <w:pStyle w:val="LO-normal"/>
              <w:widowControl w:val="0"/>
              <w:spacing w:before="120" w:after="288"/>
              <w:ind w:hanging="2"/>
              <w:rPr>
                <w:rFonts w:asciiTheme="majorHAnsi" w:hAnsiTheme="majorHAnsi" w:cstheme="majorHAnsi"/>
              </w:rPr>
            </w:pPr>
          </w:p>
        </w:tc>
        <w:tc>
          <w:tcPr>
            <w:tcW w:w="1281" w:type="dxa"/>
            <w:tcBorders>
              <w:top w:val="single" w:sz="4" w:space="0" w:color="000000"/>
              <w:left w:val="single" w:sz="4" w:space="0" w:color="000000"/>
              <w:bottom w:val="single" w:sz="4" w:space="0" w:color="000000"/>
              <w:right w:val="single" w:sz="4" w:space="0" w:color="000000"/>
            </w:tcBorders>
            <w:vAlign w:val="center"/>
          </w:tcPr>
          <w:p w14:paraId="6A1A7832" w14:textId="641A6BF1" w:rsidR="00407BD3" w:rsidRPr="00960065" w:rsidRDefault="00407BD3" w:rsidP="006D4FD4">
            <w:pPr>
              <w:pStyle w:val="LO-normal"/>
              <w:widowControl w:val="0"/>
              <w:spacing w:before="120" w:after="288"/>
              <w:ind w:hanging="2"/>
              <w:rPr>
                <w:rFonts w:asciiTheme="majorHAnsi" w:hAnsiTheme="majorHAnsi" w:cstheme="majorHAnsi"/>
              </w:rPr>
            </w:pPr>
          </w:p>
        </w:tc>
      </w:tr>
    </w:tbl>
    <w:p w14:paraId="59543231" w14:textId="77777777" w:rsidR="006C56D3" w:rsidRPr="00086193" w:rsidRDefault="006C56D3" w:rsidP="009B4131">
      <w:pPr>
        <w:spacing w:line="240" w:lineRule="auto"/>
        <w:ind w:left="0" w:hanging="2"/>
        <w:jc w:val="center"/>
        <w:rPr>
          <w:rFonts w:asciiTheme="majorHAnsi" w:eastAsia="Calibri" w:hAnsiTheme="majorHAnsi" w:cstheme="majorHAnsi"/>
          <w:b/>
          <w:bCs/>
          <w:sz w:val="24"/>
          <w:szCs w:val="24"/>
        </w:rPr>
      </w:pPr>
    </w:p>
    <w:p w14:paraId="0EE284EC" w14:textId="77777777" w:rsidR="006C56D3" w:rsidRPr="00086193"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lastRenderedPageBreak/>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720C4EA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9C032A" w:rsidRPr="00086193">
        <w:rPr>
          <w:rFonts w:asciiTheme="majorHAnsi" w:eastAsia="Calibri" w:hAnsiTheme="majorHAnsi" w:cstheme="majorHAnsi"/>
          <w:b/>
          <w:sz w:val="24"/>
          <w:szCs w:val="24"/>
        </w:rPr>
        <w:t>5</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26D2" w14:textId="77777777" w:rsidR="00D60530" w:rsidRDefault="00D60530">
      <w:pPr>
        <w:spacing w:line="240" w:lineRule="auto"/>
        <w:ind w:left="0" w:hanging="2"/>
      </w:pPr>
      <w:r>
        <w:separator/>
      </w:r>
    </w:p>
  </w:endnote>
  <w:endnote w:type="continuationSeparator" w:id="0">
    <w:p w14:paraId="57268B08" w14:textId="77777777" w:rsidR="00D60530" w:rsidRDefault="00D60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Liberation Sans">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059" w14:textId="77777777" w:rsidR="00D60530" w:rsidRDefault="00D60530">
      <w:pPr>
        <w:spacing w:line="240" w:lineRule="auto"/>
        <w:ind w:left="0" w:hanging="2"/>
      </w:pPr>
      <w:r>
        <w:separator/>
      </w:r>
    </w:p>
  </w:footnote>
  <w:footnote w:type="continuationSeparator" w:id="0">
    <w:p w14:paraId="7BA411B5" w14:textId="77777777" w:rsidR="00D60530" w:rsidRDefault="00D6053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411804484">
    <w:abstractNumId w:val="0"/>
  </w:num>
  <w:num w:numId="2" w16cid:durableId="359674008">
    <w:abstractNumId w:val="3"/>
  </w:num>
  <w:num w:numId="3" w16cid:durableId="376202344">
    <w:abstractNumId w:val="1"/>
  </w:num>
  <w:num w:numId="4" w16cid:durableId="614018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86193"/>
    <w:rsid w:val="00087389"/>
    <w:rsid w:val="00097778"/>
    <w:rsid w:val="000E582A"/>
    <w:rsid w:val="001737B8"/>
    <w:rsid w:val="00184FFB"/>
    <w:rsid w:val="001A327D"/>
    <w:rsid w:val="001B74FB"/>
    <w:rsid w:val="001D42FC"/>
    <w:rsid w:val="002141DE"/>
    <w:rsid w:val="00223EA0"/>
    <w:rsid w:val="002A3437"/>
    <w:rsid w:val="002A5CB0"/>
    <w:rsid w:val="002B4B17"/>
    <w:rsid w:val="002C1B6F"/>
    <w:rsid w:val="002D1D0D"/>
    <w:rsid w:val="002E3BB7"/>
    <w:rsid w:val="002E75F8"/>
    <w:rsid w:val="002F27DE"/>
    <w:rsid w:val="003078A1"/>
    <w:rsid w:val="0033628D"/>
    <w:rsid w:val="0034696D"/>
    <w:rsid w:val="003843AF"/>
    <w:rsid w:val="00385A11"/>
    <w:rsid w:val="00396BDB"/>
    <w:rsid w:val="003C08CF"/>
    <w:rsid w:val="003C7D2A"/>
    <w:rsid w:val="003E17EE"/>
    <w:rsid w:val="003E579C"/>
    <w:rsid w:val="003F1CC0"/>
    <w:rsid w:val="00402E67"/>
    <w:rsid w:val="00403366"/>
    <w:rsid w:val="00406A50"/>
    <w:rsid w:val="00407189"/>
    <w:rsid w:val="00407BD3"/>
    <w:rsid w:val="00420947"/>
    <w:rsid w:val="00421F01"/>
    <w:rsid w:val="004509B9"/>
    <w:rsid w:val="00466353"/>
    <w:rsid w:val="004676D4"/>
    <w:rsid w:val="004817EC"/>
    <w:rsid w:val="004875EF"/>
    <w:rsid w:val="004C5712"/>
    <w:rsid w:val="00520F3C"/>
    <w:rsid w:val="005334EA"/>
    <w:rsid w:val="00572E44"/>
    <w:rsid w:val="005B5E67"/>
    <w:rsid w:val="005C38A7"/>
    <w:rsid w:val="005D6B37"/>
    <w:rsid w:val="006271F4"/>
    <w:rsid w:val="00647A2B"/>
    <w:rsid w:val="006568D2"/>
    <w:rsid w:val="00676A6D"/>
    <w:rsid w:val="0068289E"/>
    <w:rsid w:val="00686D31"/>
    <w:rsid w:val="006B3B33"/>
    <w:rsid w:val="006B6877"/>
    <w:rsid w:val="006C2323"/>
    <w:rsid w:val="006C56D3"/>
    <w:rsid w:val="006E5E27"/>
    <w:rsid w:val="00710307"/>
    <w:rsid w:val="00761E59"/>
    <w:rsid w:val="00766E3F"/>
    <w:rsid w:val="00770CE1"/>
    <w:rsid w:val="007A022E"/>
    <w:rsid w:val="007B476D"/>
    <w:rsid w:val="007C0CE0"/>
    <w:rsid w:val="007C28E0"/>
    <w:rsid w:val="007C4A0B"/>
    <w:rsid w:val="007D7E00"/>
    <w:rsid w:val="00820730"/>
    <w:rsid w:val="008456CB"/>
    <w:rsid w:val="00864585"/>
    <w:rsid w:val="00897117"/>
    <w:rsid w:val="008B39CF"/>
    <w:rsid w:val="008C4056"/>
    <w:rsid w:val="00915EEA"/>
    <w:rsid w:val="0094695B"/>
    <w:rsid w:val="00950BBC"/>
    <w:rsid w:val="009532C4"/>
    <w:rsid w:val="00960065"/>
    <w:rsid w:val="009660A1"/>
    <w:rsid w:val="009775BB"/>
    <w:rsid w:val="00977DD4"/>
    <w:rsid w:val="009A0C40"/>
    <w:rsid w:val="009A7CDF"/>
    <w:rsid w:val="009B0153"/>
    <w:rsid w:val="009B4131"/>
    <w:rsid w:val="009C032A"/>
    <w:rsid w:val="009C4ADC"/>
    <w:rsid w:val="00A1084E"/>
    <w:rsid w:val="00A21F05"/>
    <w:rsid w:val="00A660DF"/>
    <w:rsid w:val="00A73326"/>
    <w:rsid w:val="00A822F2"/>
    <w:rsid w:val="00A85F06"/>
    <w:rsid w:val="00A91623"/>
    <w:rsid w:val="00A95497"/>
    <w:rsid w:val="00AA32E7"/>
    <w:rsid w:val="00AA73E7"/>
    <w:rsid w:val="00AB233D"/>
    <w:rsid w:val="00AC2314"/>
    <w:rsid w:val="00AC48D1"/>
    <w:rsid w:val="00AC7919"/>
    <w:rsid w:val="00AE7825"/>
    <w:rsid w:val="00B202B1"/>
    <w:rsid w:val="00B24C93"/>
    <w:rsid w:val="00B35724"/>
    <w:rsid w:val="00B551ED"/>
    <w:rsid w:val="00B727F2"/>
    <w:rsid w:val="00B775FB"/>
    <w:rsid w:val="00BA6EE6"/>
    <w:rsid w:val="00BB682F"/>
    <w:rsid w:val="00BE419C"/>
    <w:rsid w:val="00BF46EA"/>
    <w:rsid w:val="00C06805"/>
    <w:rsid w:val="00C24887"/>
    <w:rsid w:val="00C33994"/>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E10253"/>
    <w:rsid w:val="00E312D0"/>
    <w:rsid w:val="00E35783"/>
    <w:rsid w:val="00E4497C"/>
    <w:rsid w:val="00E5007C"/>
    <w:rsid w:val="00E52CFF"/>
    <w:rsid w:val="00E91A67"/>
    <w:rsid w:val="00EA1043"/>
    <w:rsid w:val="00EA6B52"/>
    <w:rsid w:val="00EC60A7"/>
    <w:rsid w:val="00ED0087"/>
    <w:rsid w:val="00EF5A88"/>
    <w:rsid w:val="00F21F2B"/>
    <w:rsid w:val="00F32E1A"/>
    <w:rsid w:val="00F52FAA"/>
    <w:rsid w:val="00F57CAE"/>
    <w:rsid w:val="00F9253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styleId="MenoPendente">
    <w:name w:val="Unresolved Mention"/>
    <w:basedOn w:val="Fontepargpadro"/>
    <w:uiPriority w:val="99"/>
    <w:semiHidden/>
    <w:unhideWhenUsed/>
    <w:rsid w:val="00407B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82609&amp;infra_sistema=100000100&amp;infra_unidade_atual=110000948&amp;infra_hash=f4f149fd79f80423b386d02efc63aa470a91f17956965383b35b9c1a10d990f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5AE6C0-FF42-4059-A256-7B4608A7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698</Words>
  <Characters>3773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115</cp:revision>
  <cp:lastPrinted>2025-04-04T18:24:00Z</cp:lastPrinted>
  <dcterms:created xsi:type="dcterms:W3CDTF">2021-01-07T12:34:00Z</dcterms:created>
  <dcterms:modified xsi:type="dcterms:W3CDTF">2025-04-10T17:55:00Z</dcterms:modified>
</cp:coreProperties>
</file>